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下达 202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吐鲁番市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残疾人两项补贴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市级补助资金（第二批）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的通知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</w:rPr>
      </w:pPr>
    </w:p>
    <w:p>
      <w:pPr>
        <w:spacing w:line="60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县民政局：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为进一步做好困难群众救助工作</w:t>
      </w:r>
      <w:r>
        <w:rPr>
          <w:rFonts w:hint="eastAsia" w:ascii="仿宋_GB2312" w:eastAsia="仿宋_GB2312"/>
          <w:spacing w:val="-6"/>
          <w:sz w:val="32"/>
          <w:szCs w:val="32"/>
        </w:rPr>
        <w:t>和进一步支持残疾人事业发展，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吐鲁番市财政局</w:t>
      </w:r>
      <w:r>
        <w:rPr>
          <w:rFonts w:hint="eastAsia" w:ascii="仿宋_GB2312" w:eastAsia="仿宋_GB2312"/>
          <w:spacing w:val="-6"/>
          <w:sz w:val="32"/>
          <w:szCs w:val="32"/>
        </w:rPr>
        <w:t>《关于下达 2024年吐鲁番市残疾人两项补贴市级补助资金（第二批）的通知》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吐市</w:t>
      </w:r>
      <w:r>
        <w:rPr>
          <w:rFonts w:hint="eastAsia" w:ascii="仿宋_GB2312" w:eastAsia="仿宋_GB2312"/>
          <w:sz w:val="32"/>
          <w:szCs w:val="32"/>
        </w:rPr>
        <w:t>财社〔202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6"/>
          <w:sz w:val="32"/>
          <w:szCs w:val="32"/>
        </w:rPr>
        <w:t>经研究，现下达你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pacing w:val="-6"/>
          <w:sz w:val="32"/>
          <w:szCs w:val="32"/>
        </w:rPr>
        <w:t>202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6"/>
          <w:sz w:val="32"/>
          <w:szCs w:val="32"/>
        </w:rPr>
        <w:t>年市级残疾人两项补贴指标</w:t>
      </w:r>
      <w:r>
        <w:rPr>
          <w:rFonts w:hint="eastAsia" w:ascii="仿宋_GB2312" w:eastAsia="仿宋_GB2312"/>
          <w:b/>
          <w:bCs/>
          <w:spacing w:val="-6"/>
          <w:sz w:val="36"/>
          <w:szCs w:val="36"/>
          <w:lang w:val="en-US" w:eastAsia="zh-CN"/>
        </w:rPr>
        <w:t>3.1608万元</w:t>
      </w:r>
      <w:r>
        <w:rPr>
          <w:rFonts w:hint="eastAsia" w:ascii="仿宋_GB2312" w:eastAsia="仿宋_GB2312"/>
          <w:spacing w:val="-6"/>
          <w:sz w:val="32"/>
          <w:szCs w:val="32"/>
        </w:rPr>
        <w:t>。现将有关事宜通知如下：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一、此次下达的补助资金统筹用于残疾人两项补贴保障支出。该预算收入列入202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年政府收支分类科目第“1100248项社会保障和就业共同财政事权转移支付收入”科目；支出列入2“208社会保障和就业支出”科目，并按照实际支出内容将功能科目细化至项级。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请你单位</w:t>
      </w:r>
      <w:r>
        <w:rPr>
          <w:rFonts w:hint="eastAsia" w:ascii="仿宋_GB2312" w:eastAsia="仿宋_GB2312"/>
          <w:sz w:val="32"/>
          <w:szCs w:val="32"/>
        </w:rPr>
        <w:t>要认真落实中央和自治区绩效管理工作部署，强化困难群众救助补助资金绩效管理，健全绩效管理制度，加强绩效管理责任约束，及时分解区域绩效目标，做好绩效目标完成情况、效益与预期目标偏差情况等进行跟踪监控，切实做到花钱必问效、无效必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年市级财政</w:t>
      </w:r>
      <w:r>
        <w:rPr>
          <w:rFonts w:hint="eastAsia" w:ascii="仿宋_GB2312" w:eastAsia="仿宋_GB2312"/>
          <w:sz w:val="32"/>
          <w:szCs w:val="32"/>
        </w:rPr>
        <w:t>残疾人两项补贴资金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pStyle w:val="10"/>
        <w:spacing w:line="600" w:lineRule="exact"/>
        <w:ind w:firstLine="480" w:firstLineChars="150"/>
        <w:rPr>
          <w:rFonts w:hint="eastAsia" w:ascii="仿宋_GB2312"/>
          <w:szCs w:val="32"/>
          <w:lang w:val="en-US" w:eastAsia="zh-CN"/>
        </w:rPr>
      </w:pPr>
    </w:p>
    <w:p>
      <w:pPr>
        <w:pStyle w:val="10"/>
        <w:spacing w:line="600" w:lineRule="exact"/>
        <w:ind w:firstLine="480" w:firstLineChars="150"/>
        <w:rPr>
          <w:rFonts w:hint="eastAsia" w:ascii="仿宋_GB2312"/>
          <w:szCs w:val="32"/>
          <w:lang w:val="en-US" w:eastAsia="zh-CN"/>
        </w:rPr>
      </w:pPr>
    </w:p>
    <w:p>
      <w:pPr>
        <w:pStyle w:val="10"/>
        <w:spacing w:line="600" w:lineRule="exact"/>
        <w:ind w:firstLine="4800" w:firstLineChars="15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hint="eastAsia" w:ascii="仿宋_GB2312"/>
          <w:szCs w:val="32"/>
          <w:lang w:eastAsia="zh-CN"/>
        </w:rPr>
        <w:t>托克逊县</w:t>
      </w:r>
      <w:r>
        <w:rPr>
          <w:rFonts w:hint="eastAsia" w:ascii="仿宋_GB2312"/>
          <w:szCs w:val="32"/>
        </w:rPr>
        <w:t>财政局</w:t>
      </w:r>
    </w:p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644"/>
          <w:tab w:val="center" w:pos="6985"/>
        </w:tabs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w:pict>
          <v:line id="_x0000_s2053" o:spid="_x0000_s2053" o:spt="20" style="position:absolute;left:0pt;margin-left:0.65pt;margin-top:2.7pt;height:3.35pt;width:436.15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抄送：预算科，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县民政局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4" o:spid="_x0000_s2054" o:spt="20" style="position:absolute;left:0pt;margin-left:-0.75pt;margin-top:32.85pt;height:2.25pt;width:438pt;z-index:251661312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sz w:val="32"/>
        </w:rPr>
        <w:pict>
          <v:line id="_x0000_s2055" o:spid="_x0000_s2055" o:spt="20" style="position:absolute;left:0pt;margin-left:-0.65pt;margin-top:2pt;height:3.9pt;width:437.9pt;z-index:251659264;mso-width-relative:page;mso-height-relative:page;" filled="f" stroked="t" coordsize="21600,21600">
            <v:path arrowok="t"/>
            <v:fill on="f" focussize="0,0"/>
            <v:stroke weight="0.25pt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日印发</w:t>
      </w:r>
    </w:p>
    <w:tbl>
      <w:tblPr>
        <w:tblStyle w:val="5"/>
        <w:tblW w:w="87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316"/>
        <w:gridCol w:w="4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8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年市级财政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残疾人两项补贴资金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第二批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分配表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托克逊民政局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3.1608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691" w:y="12"/>
      <w:jc w:val="right"/>
      <w:rPr>
        <w:rStyle w:val="7"/>
        <w:rFonts w:ascii="宋体" w:hAnsi="宋体" w:eastAsia="宋体"/>
        <w:sz w:val="28"/>
      </w:rPr>
    </w:pPr>
    <w:r>
      <w:rPr>
        <w:rStyle w:val="7"/>
        <w:rFonts w:ascii="宋体" w:hAnsi="宋体" w:eastAsia="宋体"/>
        <w:sz w:val="28"/>
      </w:rPr>
      <w:fldChar w:fldCharType="begin"/>
    </w:r>
    <w:r>
      <w:rPr>
        <w:rStyle w:val="7"/>
        <w:rFonts w:ascii="宋体" w:hAnsi="宋体" w:eastAsia="宋体"/>
        <w:sz w:val="28"/>
      </w:rPr>
      <w:instrText xml:space="preserve"> PAGE </w:instrText>
    </w:r>
    <w:r>
      <w:rPr>
        <w:rStyle w:val="7"/>
        <w:rFonts w:ascii="宋体" w:hAnsi="宋体" w:eastAsia="宋体"/>
        <w:sz w:val="28"/>
      </w:rPr>
      <w:fldChar w:fldCharType="separate"/>
    </w:r>
    <w:r>
      <w:rPr>
        <w:rStyle w:val="7"/>
        <w:rFonts w:ascii="宋体" w:hAnsi="宋体" w:eastAsia="宋体"/>
        <w:sz w:val="28"/>
      </w:rPr>
      <w:t>1</w:t>
    </w:r>
    <w:r>
      <w:rPr>
        <w:rStyle w:val="7"/>
        <w:rFonts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</w:rPr>
      <w:t xml:space="preserve"> </w:t>
    </w:r>
  </w:p>
  <w:p>
    <w:pPr>
      <w:pStyle w:val="3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31" w:y="42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- 2 -</w:t>
    </w:r>
    <w:r>
      <w:rPr>
        <w:rStyle w:val="7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7C56AA"/>
    <w:rsid w:val="00BE07BD"/>
    <w:rsid w:val="00CF6642"/>
    <w:rsid w:val="00D15AA3"/>
    <w:rsid w:val="00DE6E87"/>
    <w:rsid w:val="032928CD"/>
    <w:rsid w:val="05DE0C83"/>
    <w:rsid w:val="0CE53A5C"/>
    <w:rsid w:val="0F1E2C7E"/>
    <w:rsid w:val="10E02312"/>
    <w:rsid w:val="12D22C2E"/>
    <w:rsid w:val="1BAE624C"/>
    <w:rsid w:val="1DB51187"/>
    <w:rsid w:val="2304162B"/>
    <w:rsid w:val="24D924D3"/>
    <w:rsid w:val="28354B48"/>
    <w:rsid w:val="2AC0335C"/>
    <w:rsid w:val="32E12002"/>
    <w:rsid w:val="33B64D86"/>
    <w:rsid w:val="358B6F41"/>
    <w:rsid w:val="365C268B"/>
    <w:rsid w:val="38693D35"/>
    <w:rsid w:val="3B950659"/>
    <w:rsid w:val="3D5E47CC"/>
    <w:rsid w:val="3D793D76"/>
    <w:rsid w:val="3DFA698A"/>
    <w:rsid w:val="413A6392"/>
    <w:rsid w:val="45637592"/>
    <w:rsid w:val="4A5968FF"/>
    <w:rsid w:val="50EC6257"/>
    <w:rsid w:val="52216AA6"/>
    <w:rsid w:val="56A723E1"/>
    <w:rsid w:val="5B726779"/>
    <w:rsid w:val="5C4C377E"/>
    <w:rsid w:val="5F526256"/>
    <w:rsid w:val="60987FCA"/>
    <w:rsid w:val="612C6885"/>
    <w:rsid w:val="61C26C35"/>
    <w:rsid w:val="63D3537B"/>
    <w:rsid w:val="64BB33A8"/>
    <w:rsid w:val="676B3BCF"/>
    <w:rsid w:val="6AC63268"/>
    <w:rsid w:val="788D7EA7"/>
    <w:rsid w:val="79084BDC"/>
    <w:rsid w:val="7B2D3096"/>
    <w:rsid w:val="7BF5023D"/>
    <w:rsid w:val="7C5D78A3"/>
    <w:rsid w:val="7EF432A0"/>
    <w:rsid w:val="7F0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1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2024-12-12T11:03:36Z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